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7AF7" w14:textId="77777777" w:rsidR="001B2B3C" w:rsidRPr="001B2B3C" w:rsidRDefault="001B2B3C" w:rsidP="001B2B3C">
      <w:pPr>
        <w:jc w:val="right"/>
        <w:outlineLvl w:val="0"/>
        <w:rPr>
          <w:rFonts w:asciiTheme="majorHAnsi" w:hAnsiTheme="majorHAnsi" w:cstheme="majorHAnsi"/>
          <w:b/>
          <w:color w:val="000000"/>
          <w:sz w:val="22"/>
          <w:szCs w:val="22"/>
          <w:lang w:val="sl-SI"/>
        </w:rPr>
      </w:pPr>
      <w:r w:rsidRPr="001B2B3C">
        <w:rPr>
          <w:rFonts w:asciiTheme="majorHAnsi" w:eastAsia="Calibri" w:hAnsiTheme="majorHAnsi" w:cstheme="majorHAnsi"/>
          <w:b/>
          <w:color w:val="000000"/>
          <w:sz w:val="22"/>
          <w:szCs w:val="22"/>
          <w:lang w:val="sl-SI"/>
        </w:rPr>
        <w:t>Priloga št. 2</w:t>
      </w:r>
    </w:p>
    <w:p w14:paraId="29A02468" w14:textId="77777777" w:rsidR="001B2B3C" w:rsidRPr="001B2B3C" w:rsidRDefault="001B2B3C" w:rsidP="001B2B3C">
      <w:pPr>
        <w:jc w:val="center"/>
        <w:outlineLvl w:val="0"/>
        <w:rPr>
          <w:rFonts w:asciiTheme="majorHAnsi" w:hAnsiTheme="majorHAnsi" w:cstheme="majorHAnsi"/>
          <w:b/>
          <w:color w:val="000000"/>
          <w:sz w:val="22"/>
          <w:szCs w:val="22"/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E2D5"/>
        <w:tblLook w:val="04A0" w:firstRow="1" w:lastRow="0" w:firstColumn="1" w:lastColumn="0" w:noHBand="0" w:noVBand="1"/>
      </w:tblPr>
      <w:tblGrid>
        <w:gridCol w:w="9322"/>
      </w:tblGrid>
      <w:tr w:rsidR="001B2B3C" w:rsidRPr="001B2B3C" w14:paraId="6D638B3D" w14:textId="77777777" w:rsidTr="002A6EF4">
        <w:trPr>
          <w:trHeight w:val="287"/>
        </w:trPr>
        <w:tc>
          <w:tcPr>
            <w:tcW w:w="9322" w:type="dxa"/>
            <w:shd w:val="clear" w:color="auto" w:fill="FAE2D5"/>
          </w:tcPr>
          <w:p w14:paraId="7FA178FA" w14:textId="77777777" w:rsidR="001B2B3C" w:rsidRPr="001B2B3C" w:rsidRDefault="001B2B3C" w:rsidP="002A6EF4">
            <w:pPr>
              <w:jc w:val="center"/>
              <w:outlineLvl w:val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  <w:lang w:val="sl-SI"/>
              </w:rPr>
            </w:pPr>
          </w:p>
          <w:p w14:paraId="70AB0ECC" w14:textId="77777777" w:rsidR="001B2B3C" w:rsidRPr="001B2B3C" w:rsidRDefault="001B2B3C" w:rsidP="002A6EF4">
            <w:pPr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1B2B3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l-SI"/>
              </w:rPr>
              <w:t xml:space="preserve">IZJAVA PRIJAVITELJA O PREJEMU DRUGIH POMOČI </w:t>
            </w:r>
            <w:r w:rsidRPr="00F0019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val="sl-SI"/>
              </w:rPr>
              <w:t>DE MINIMIS</w:t>
            </w:r>
          </w:p>
        </w:tc>
      </w:tr>
    </w:tbl>
    <w:p w14:paraId="1EE188FD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/>
        </w:rPr>
      </w:pPr>
    </w:p>
    <w:p w14:paraId="4D51260E" w14:textId="77777777" w:rsidR="001B2B3C" w:rsidRPr="001B2B3C" w:rsidRDefault="001B2B3C" w:rsidP="001B2B3C">
      <w:pPr>
        <w:pStyle w:val="Napis"/>
        <w:jc w:val="both"/>
        <w:rPr>
          <w:rFonts w:asciiTheme="majorHAnsi" w:hAnsiTheme="majorHAnsi" w:cstheme="majorHAnsi"/>
          <w:b w:val="0"/>
          <w:bCs w:val="0"/>
          <w:sz w:val="22"/>
          <w:szCs w:val="22"/>
        </w:rPr>
      </w:pPr>
      <w:bookmarkStart w:id="0" w:name="_Ref179968032"/>
      <w:bookmarkStart w:id="1" w:name="_Toc179970860"/>
      <w:bookmarkStart w:id="2" w:name="_Toc1799710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0"/>
        <w:gridCol w:w="5426"/>
      </w:tblGrid>
      <w:tr w:rsidR="001B2B3C" w:rsidRPr="001B2B3C" w14:paraId="578946F0" w14:textId="77777777" w:rsidTr="002A6EF4">
        <w:tc>
          <w:tcPr>
            <w:tcW w:w="3652" w:type="dxa"/>
            <w:shd w:val="clear" w:color="auto" w:fill="FAE2D5"/>
            <w:vAlign w:val="center"/>
          </w:tcPr>
          <w:p w14:paraId="3D2DC040" w14:textId="77777777" w:rsidR="001B2B3C" w:rsidRPr="001B2B3C" w:rsidRDefault="001B2B3C" w:rsidP="002A6EF4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Naziv prijavitelja</w:t>
            </w:r>
          </w:p>
        </w:tc>
        <w:tc>
          <w:tcPr>
            <w:tcW w:w="5560" w:type="dxa"/>
            <w:vAlign w:val="center"/>
          </w:tcPr>
          <w:p w14:paraId="1F3536F0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  <w:tr w:rsidR="001B2B3C" w:rsidRPr="001B2B3C" w14:paraId="5CE34241" w14:textId="77777777" w:rsidTr="002A6EF4">
        <w:tc>
          <w:tcPr>
            <w:tcW w:w="3652" w:type="dxa"/>
            <w:shd w:val="clear" w:color="auto" w:fill="FAE2D5"/>
            <w:vAlign w:val="center"/>
          </w:tcPr>
          <w:p w14:paraId="48735667" w14:textId="77777777" w:rsidR="001B2B3C" w:rsidRPr="001B2B3C" w:rsidRDefault="001B2B3C" w:rsidP="002A6EF4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 xml:space="preserve">Odgovorna oseba </w:t>
            </w:r>
            <w:r w:rsidRPr="001B2B3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/>
              </w:rPr>
              <w:t>(ime in priimek ter naziv)</w:t>
            </w:r>
          </w:p>
        </w:tc>
        <w:tc>
          <w:tcPr>
            <w:tcW w:w="5560" w:type="dxa"/>
            <w:vAlign w:val="center"/>
          </w:tcPr>
          <w:p w14:paraId="0BC698DE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</w:tbl>
    <w:p w14:paraId="1571AE01" w14:textId="77777777" w:rsidR="001B2B3C" w:rsidRPr="001B2B3C" w:rsidRDefault="001B2B3C" w:rsidP="001B2B3C">
      <w:pPr>
        <w:pStyle w:val="Napis"/>
        <w:jc w:val="both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14:paraId="452D0F8A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 w:eastAsia="sl-SI"/>
        </w:rPr>
      </w:pPr>
    </w:p>
    <w:p w14:paraId="6CB9FD4B" w14:textId="7392919F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/>
        </w:rPr>
      </w:pPr>
      <w:r w:rsidRPr="001B2B3C">
        <w:rPr>
          <w:rFonts w:asciiTheme="majorHAnsi" w:hAnsiTheme="majorHAnsi" w:cstheme="majorHAnsi"/>
          <w:sz w:val="22"/>
          <w:szCs w:val="22"/>
          <w:lang w:val="sl-SI" w:eastAsia="sl-SI"/>
        </w:rPr>
        <w:t>Izjavljamo, da smo seznanjeni</w:t>
      </w:r>
      <w:r w:rsidRPr="001B2B3C">
        <w:rPr>
          <w:rFonts w:asciiTheme="majorHAnsi" w:hAnsiTheme="majorHAnsi" w:cstheme="majorHAnsi"/>
          <w:sz w:val="22"/>
          <w:szCs w:val="22"/>
          <w:lang w:val="sl-SI"/>
        </w:rPr>
        <w:t xml:space="preserve">, da dodeljena subvencija v okviru tega razpisa predstavlja pomoč po pravilu </w:t>
      </w:r>
      <w:r w:rsidRPr="00F0019C">
        <w:rPr>
          <w:rFonts w:asciiTheme="majorHAnsi" w:hAnsiTheme="majorHAnsi" w:cstheme="majorHAnsi"/>
          <w:i/>
          <w:iCs/>
          <w:sz w:val="22"/>
          <w:szCs w:val="22"/>
          <w:lang w:val="sl-SI"/>
        </w:rPr>
        <w:t xml:space="preserve">de </w:t>
      </w:r>
      <w:proofErr w:type="spellStart"/>
      <w:r w:rsidRPr="00F0019C">
        <w:rPr>
          <w:rFonts w:asciiTheme="majorHAnsi" w:hAnsiTheme="majorHAnsi" w:cstheme="majorHAnsi"/>
          <w:i/>
          <w:iCs/>
          <w:sz w:val="22"/>
          <w:szCs w:val="22"/>
          <w:lang w:val="sl-SI"/>
        </w:rPr>
        <w:t>minimis</w:t>
      </w:r>
      <w:proofErr w:type="spellEnd"/>
      <w:r w:rsidRPr="001B2B3C">
        <w:rPr>
          <w:rFonts w:asciiTheme="majorHAnsi" w:hAnsiTheme="majorHAnsi" w:cstheme="majorHAnsi"/>
          <w:sz w:val="22"/>
          <w:szCs w:val="22"/>
          <w:lang w:val="sl-SI"/>
        </w:rPr>
        <w:t xml:space="preserve"> v skladu z Uredbo Komisije (EU) 2023/2831.</w:t>
      </w:r>
    </w:p>
    <w:p w14:paraId="3637101F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 w:eastAsia="sl-SI"/>
        </w:rPr>
      </w:pPr>
    </w:p>
    <w:p w14:paraId="7972420F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 w:eastAsia="sl-SI"/>
        </w:rPr>
      </w:pPr>
    </w:p>
    <w:p w14:paraId="2F5D409F" w14:textId="3084A5A4" w:rsidR="001B2B3C" w:rsidRPr="00F0019C" w:rsidRDefault="001B2B3C" w:rsidP="001B2B3C">
      <w:pPr>
        <w:rPr>
          <w:rFonts w:asciiTheme="majorHAnsi" w:hAnsiTheme="majorHAnsi" w:cstheme="majorHAnsi"/>
          <w:i/>
          <w:iCs/>
          <w:sz w:val="22"/>
          <w:szCs w:val="22"/>
          <w:lang w:val="sl-SI" w:eastAsia="sl-SI"/>
        </w:rPr>
      </w:pPr>
      <w:r w:rsidRPr="001B2B3C">
        <w:rPr>
          <w:rFonts w:asciiTheme="majorHAnsi" w:hAnsiTheme="majorHAnsi" w:cstheme="majorHAnsi"/>
          <w:sz w:val="22"/>
          <w:szCs w:val="22"/>
          <w:lang w:val="sl-SI" w:eastAsia="sl-SI"/>
        </w:rPr>
        <w:t xml:space="preserve">Izjavljamo, da s prejemom pomoči (subvencije) na tem razpisu ne bomo presegli skupnega zneska pomoči </w:t>
      </w:r>
      <w:r w:rsidRPr="00F0019C">
        <w:rPr>
          <w:rFonts w:asciiTheme="majorHAnsi" w:hAnsiTheme="majorHAnsi" w:cstheme="majorHAnsi"/>
          <w:i/>
          <w:iCs/>
          <w:sz w:val="22"/>
          <w:szCs w:val="22"/>
          <w:lang w:val="sl-SI" w:eastAsia="sl-SI"/>
        </w:rPr>
        <w:t xml:space="preserve">de </w:t>
      </w:r>
      <w:proofErr w:type="spellStart"/>
      <w:r w:rsidRPr="00F0019C">
        <w:rPr>
          <w:rFonts w:asciiTheme="majorHAnsi" w:hAnsiTheme="majorHAnsi" w:cstheme="majorHAnsi"/>
          <w:i/>
          <w:iCs/>
          <w:sz w:val="22"/>
          <w:szCs w:val="22"/>
          <w:lang w:val="sl-SI" w:eastAsia="sl-SI"/>
        </w:rPr>
        <w:t>minimis</w:t>
      </w:r>
      <w:proofErr w:type="spellEnd"/>
      <w:r w:rsidRPr="001B2B3C">
        <w:rPr>
          <w:rFonts w:asciiTheme="majorHAnsi" w:hAnsiTheme="majorHAnsi" w:cstheme="majorHAnsi"/>
          <w:sz w:val="22"/>
          <w:szCs w:val="22"/>
          <w:lang w:val="sl-SI" w:eastAsia="sl-SI"/>
        </w:rPr>
        <w:t xml:space="preserve"> v višini  300.000,00 EUR, dodeljenega enotnemu podjetju</w:t>
      </w:r>
      <w:r w:rsidRPr="001B2B3C">
        <w:rPr>
          <w:rStyle w:val="Sprotnaopomba-sklic"/>
          <w:rFonts w:asciiTheme="majorHAnsi" w:hAnsiTheme="majorHAnsi" w:cstheme="majorHAnsi"/>
          <w:sz w:val="22"/>
          <w:szCs w:val="22"/>
          <w:lang w:val="sl-SI" w:eastAsia="sl-SI"/>
        </w:rPr>
        <w:footnoteReference w:id="1"/>
      </w:r>
      <w:r w:rsidRPr="001B2B3C">
        <w:rPr>
          <w:rFonts w:asciiTheme="majorHAnsi" w:hAnsiTheme="majorHAnsi" w:cstheme="majorHAnsi"/>
          <w:sz w:val="22"/>
          <w:szCs w:val="22"/>
          <w:lang w:val="sl-SI" w:eastAsia="sl-SI"/>
        </w:rPr>
        <w:t xml:space="preserve"> v obdobju zadnjih treh let (v predhodnih dveh in v tekočem proračunskem letu). </w:t>
      </w:r>
    </w:p>
    <w:p w14:paraId="2784E150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 w:eastAsia="sl-SI"/>
        </w:rPr>
      </w:pPr>
    </w:p>
    <w:p w14:paraId="2FC493D4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1B2B3C" w:rsidRPr="001B2B3C" w14:paraId="6670CE5A" w14:textId="77777777" w:rsidTr="002A6EF4">
        <w:tc>
          <w:tcPr>
            <w:tcW w:w="9062" w:type="dxa"/>
            <w:shd w:val="clear" w:color="auto" w:fill="FAE2D5"/>
            <w:vAlign w:val="center"/>
          </w:tcPr>
          <w:p w14:paraId="2367F6B9" w14:textId="4D59D343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Navedite vse druge pomoči </w:t>
            </w:r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 xml:space="preserve">de </w:t>
            </w:r>
            <w:proofErr w:type="spellStart"/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>minimis</w:t>
            </w:r>
            <w:proofErr w:type="spellEnd"/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, ki ste jih že prejeli ali zanje zaprosili </w:t>
            </w:r>
            <w:r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(tudi kot enotno podjetje) </w:t>
            </w: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na podlagi Uredbe Komisije (EU) 2023/2831 z dne 13. decembra 2023 o uporabi členov 107 in 108 Pogodbe o delovanju Evropske unije pri pomoči </w:t>
            </w:r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 xml:space="preserve">de </w:t>
            </w:r>
            <w:proofErr w:type="spellStart"/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>minimis</w:t>
            </w:r>
            <w:proofErr w:type="spellEnd"/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 ali drugih uredb </w:t>
            </w:r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 xml:space="preserve">de </w:t>
            </w:r>
            <w:proofErr w:type="spellStart"/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>minimis</w:t>
            </w:r>
            <w:proofErr w:type="spellEnd"/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 v obdobju zadnjih treh let (v predhodnih dveh in v tekočem proračunskem letu)</w:t>
            </w:r>
            <w:r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>.</w:t>
            </w: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 V obrazcu navedite tudi, če pomoči </w:t>
            </w:r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 xml:space="preserve">de </w:t>
            </w:r>
            <w:proofErr w:type="spellStart"/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>minimis</w:t>
            </w:r>
            <w:proofErr w:type="spellEnd"/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 niste prejeli. </w:t>
            </w:r>
          </w:p>
        </w:tc>
      </w:tr>
      <w:tr w:rsidR="001B2B3C" w:rsidRPr="001B2B3C" w14:paraId="4C3FC7DD" w14:textId="77777777" w:rsidTr="002A6EF4">
        <w:tc>
          <w:tcPr>
            <w:tcW w:w="9062" w:type="dxa"/>
            <w:vAlign w:val="center"/>
          </w:tcPr>
          <w:p w14:paraId="10A946EA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491227EB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589242F4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7E1F69A5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1624EB6F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2168CAFB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</w:tbl>
    <w:p w14:paraId="45E34A78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p w14:paraId="3BACA7A0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1B2B3C" w:rsidRPr="001B2B3C" w14:paraId="1C726DFD" w14:textId="77777777" w:rsidTr="002A6EF4">
        <w:tc>
          <w:tcPr>
            <w:tcW w:w="9062" w:type="dxa"/>
            <w:shd w:val="clear" w:color="auto" w:fill="FAE2D5"/>
            <w:vAlign w:val="center"/>
          </w:tcPr>
          <w:p w14:paraId="69A76A48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</w:pP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lastRenderedPageBreak/>
              <w:t>Navedite, ali gre v primeru vašega podjetja za primer pripojenega podjetja ali delitve podjetja (pomembno zaradi kumulacije pomoči)</w:t>
            </w:r>
            <w:r w:rsidRPr="001B2B3C">
              <w:rPr>
                <w:rStyle w:val="Sprotnaopomba-sklic"/>
                <w:rFonts w:asciiTheme="majorHAnsi" w:hAnsiTheme="majorHAnsi" w:cstheme="majorHAnsi"/>
                <w:sz w:val="22"/>
                <w:szCs w:val="22"/>
                <w:lang w:val="sl-SI" w:eastAsia="sl-SI"/>
              </w:rPr>
              <w:footnoteReference w:id="2"/>
            </w: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>, v skladu z 8. in 9. točko 3. člena Uredbe 2023/2831. V obrazcu navedite tudi, če v vašem primeru ne gre za primer pripojenega podjetja ali delitve podjetja.</w:t>
            </w:r>
          </w:p>
          <w:p w14:paraId="56A53F18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  <w:tr w:rsidR="001B2B3C" w:rsidRPr="001B2B3C" w14:paraId="42CF5F70" w14:textId="77777777" w:rsidTr="002A6EF4">
        <w:tc>
          <w:tcPr>
            <w:tcW w:w="9062" w:type="dxa"/>
            <w:vAlign w:val="center"/>
          </w:tcPr>
          <w:p w14:paraId="6CF23675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23202582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234BC192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2C4DD39C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40BBCBC8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7F8595C3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</w:tbl>
    <w:p w14:paraId="288D206F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p w14:paraId="49220682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p w14:paraId="39608E4E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1B2B3C" w:rsidRPr="001B2B3C" w14:paraId="1D2F1159" w14:textId="77777777" w:rsidTr="002A6EF4">
        <w:tc>
          <w:tcPr>
            <w:tcW w:w="9062" w:type="dxa"/>
            <w:shd w:val="clear" w:color="auto" w:fill="FAE2D5"/>
            <w:vAlign w:val="center"/>
          </w:tcPr>
          <w:p w14:paraId="48402173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</w:pP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Seznam vseh podjetij, ki z vašim podjetjem tvorijo enotno podjetje, v smislu druge točke 2. člena Uredbe 2023/2831. V obrazcu navedite tudi, če takšna podjetja ne obstajajo. </w:t>
            </w:r>
          </w:p>
          <w:p w14:paraId="5F500DD2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  <w:tr w:rsidR="001B2B3C" w:rsidRPr="001B2B3C" w14:paraId="4F5D2A83" w14:textId="77777777" w:rsidTr="002A6EF4">
        <w:tc>
          <w:tcPr>
            <w:tcW w:w="9062" w:type="dxa"/>
            <w:vAlign w:val="center"/>
          </w:tcPr>
          <w:p w14:paraId="31B957ED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2E6EFBB6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72BB3C12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13FC7F45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58AB2FF0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3A5AFB08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</w:tbl>
    <w:p w14:paraId="4434BDCE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bookmarkEnd w:id="0"/>
    <w:bookmarkEnd w:id="1"/>
    <w:bookmarkEnd w:id="2"/>
    <w:p w14:paraId="366255FD" w14:textId="77777777" w:rsidR="001B2B3C" w:rsidRPr="001B2B3C" w:rsidRDefault="001B2B3C" w:rsidP="001B2B3C">
      <w:pPr>
        <w:rPr>
          <w:rFonts w:asciiTheme="majorHAnsi" w:hAnsiTheme="majorHAnsi" w:cstheme="majorHAnsi"/>
          <w:b/>
          <w:sz w:val="22"/>
          <w:szCs w:val="22"/>
          <w:lang w:val="sl-SI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  <w:gridCol w:w="3685"/>
      </w:tblGrid>
      <w:tr w:rsidR="001B2B3C" w:rsidRPr="001B2B3C" w14:paraId="16B712A7" w14:textId="77777777" w:rsidTr="002A6EF4">
        <w:tc>
          <w:tcPr>
            <w:tcW w:w="3119" w:type="dxa"/>
            <w:shd w:val="clear" w:color="auto" w:fill="FAE2D5"/>
          </w:tcPr>
          <w:p w14:paraId="75898FB1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  <w:t xml:space="preserve">Kraj in datum </w:t>
            </w:r>
          </w:p>
        </w:tc>
        <w:tc>
          <w:tcPr>
            <w:tcW w:w="2410" w:type="dxa"/>
            <w:shd w:val="clear" w:color="auto" w:fill="FAE2D5"/>
          </w:tcPr>
          <w:p w14:paraId="395A6FC3" w14:textId="77777777" w:rsidR="001B2B3C" w:rsidRPr="001B2B3C" w:rsidRDefault="001B2B3C" w:rsidP="002A6EF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  <w:t>Žig prijavitelja</w:t>
            </w:r>
          </w:p>
          <w:p w14:paraId="5D7E6C6C" w14:textId="77777777" w:rsidR="001B2B3C" w:rsidRPr="001B2B3C" w:rsidRDefault="001B2B3C" w:rsidP="002A6EF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  <w:t>(ali navedba: ne poslujemo z žigom)</w:t>
            </w:r>
          </w:p>
        </w:tc>
        <w:tc>
          <w:tcPr>
            <w:tcW w:w="3685" w:type="dxa"/>
            <w:shd w:val="clear" w:color="auto" w:fill="FAE2D5"/>
          </w:tcPr>
          <w:p w14:paraId="56124A3E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  <w:t xml:space="preserve">Podpis odgovorne osebe </w:t>
            </w:r>
          </w:p>
        </w:tc>
      </w:tr>
      <w:tr w:rsidR="001B2B3C" w:rsidRPr="001B2B3C" w14:paraId="5E37DC9D" w14:textId="77777777" w:rsidTr="002A6EF4">
        <w:trPr>
          <w:trHeight w:val="826"/>
        </w:trPr>
        <w:tc>
          <w:tcPr>
            <w:tcW w:w="3119" w:type="dxa"/>
          </w:tcPr>
          <w:p w14:paraId="08535A40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</w:tcPr>
          <w:p w14:paraId="00BA0AF7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3685" w:type="dxa"/>
          </w:tcPr>
          <w:p w14:paraId="7C4364AB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sl-SI"/>
              </w:rPr>
            </w:pPr>
          </w:p>
          <w:p w14:paraId="4079E424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sl-SI"/>
              </w:rPr>
            </w:pPr>
          </w:p>
          <w:p w14:paraId="1F320D60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sl-SI"/>
              </w:rPr>
            </w:pPr>
          </w:p>
        </w:tc>
      </w:tr>
    </w:tbl>
    <w:p w14:paraId="20174A7B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/>
        </w:rPr>
      </w:pPr>
    </w:p>
    <w:p w14:paraId="38910330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/>
        </w:rPr>
      </w:pPr>
    </w:p>
    <w:p w14:paraId="673C42E8" w14:textId="77777777" w:rsidR="003638CE" w:rsidRPr="001B2B3C" w:rsidRDefault="003638CE" w:rsidP="001B2B3C">
      <w:pPr>
        <w:rPr>
          <w:lang w:val="sl-SI"/>
        </w:rPr>
      </w:pPr>
    </w:p>
    <w:sectPr w:rsidR="003638CE" w:rsidRPr="001B2B3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4738" w14:textId="77777777" w:rsidR="003E540B" w:rsidRDefault="003E540B" w:rsidP="00B62626">
      <w:r>
        <w:separator/>
      </w:r>
    </w:p>
  </w:endnote>
  <w:endnote w:type="continuationSeparator" w:id="0">
    <w:p w14:paraId="1A396405" w14:textId="77777777" w:rsidR="003E540B" w:rsidRDefault="003E540B" w:rsidP="00B6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E202" w14:textId="77777777" w:rsidR="001B2B3C" w:rsidRPr="00C03B65" w:rsidRDefault="001B2B3C" w:rsidP="001B2B3C">
    <w:pPr>
      <w:pStyle w:val="Noga"/>
      <w:jc w:val="center"/>
      <w:rPr>
        <w:bCs/>
        <w:i/>
        <w:iCs/>
        <w:szCs w:val="20"/>
        <w:lang w:val="sl-SI"/>
      </w:rPr>
    </w:pPr>
    <w:bookmarkStart w:id="3" w:name="_Hlk215043022"/>
    <w:r w:rsidRPr="00C03B65">
      <w:rPr>
        <w:rFonts w:ascii="Arial" w:hAnsi="Arial" w:cs="Arial"/>
        <w:bCs/>
        <w:i/>
        <w:iCs/>
        <w:szCs w:val="20"/>
        <w:lang w:val="sl-SI"/>
      </w:rPr>
      <w:t>JR1-RDZ-2025</w:t>
    </w:r>
    <w:bookmarkEnd w:id="3"/>
    <w:r w:rsidRPr="00C03B65">
      <w:rPr>
        <w:rFonts w:ascii="Arial" w:hAnsi="Arial" w:cs="Arial"/>
        <w:bCs/>
        <w:i/>
        <w:iCs/>
        <w:szCs w:val="20"/>
        <w:lang w:val="sl-SI"/>
      </w:rPr>
      <w:t xml:space="preserve"> – priloga 2</w:t>
    </w:r>
  </w:p>
  <w:p w14:paraId="0B6F3261" w14:textId="77777777" w:rsidR="001B2B3C" w:rsidRPr="001B2B3C" w:rsidRDefault="001B2B3C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21C5" w14:textId="77777777" w:rsidR="003E540B" w:rsidRDefault="003E540B" w:rsidP="00B62626">
      <w:r>
        <w:separator/>
      </w:r>
    </w:p>
  </w:footnote>
  <w:footnote w:type="continuationSeparator" w:id="0">
    <w:p w14:paraId="0B5E6ACB" w14:textId="77777777" w:rsidR="003E540B" w:rsidRDefault="003E540B" w:rsidP="00B62626">
      <w:r>
        <w:continuationSeparator/>
      </w:r>
    </w:p>
  </w:footnote>
  <w:footnote w:id="1">
    <w:p w14:paraId="2E340C40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  <w:r w:rsidRPr="001B2B3C">
        <w:rPr>
          <w:rStyle w:val="Sprotnaopomba-sklic"/>
          <w:lang w:val="sl-SI"/>
        </w:rPr>
        <w:footnoteRef/>
      </w:r>
      <w:r w:rsidRPr="001B2B3C">
        <w:rPr>
          <w:lang w:val="sl-SI"/>
        </w:rPr>
        <w:t xml:space="preserve"> </w:t>
      </w:r>
      <w:r w:rsidRPr="001B2B3C">
        <w:rPr>
          <w:sz w:val="16"/>
          <w:szCs w:val="16"/>
          <w:lang w:val="sl-SI"/>
        </w:rPr>
        <w:t xml:space="preserve">Pojasnilo: »enotno podjetje« pomeni vsa podjetja, ki so med seboj najmanj v enem od naslednjih razmerij: </w:t>
      </w:r>
    </w:p>
    <w:p w14:paraId="1DC6B57D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  <w:r w:rsidRPr="001B2B3C">
        <w:rPr>
          <w:sz w:val="16"/>
          <w:szCs w:val="16"/>
          <w:lang w:val="sl-SI"/>
        </w:rPr>
        <w:t xml:space="preserve">(a) podjetje ima večino glasovalnih pravic delničarjev ali družbenikov drugega podjetja; </w:t>
      </w:r>
    </w:p>
    <w:p w14:paraId="6B2D45C3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  <w:r w:rsidRPr="001B2B3C">
        <w:rPr>
          <w:sz w:val="16"/>
          <w:szCs w:val="16"/>
          <w:lang w:val="sl-SI"/>
        </w:rPr>
        <w:t xml:space="preserve">(b) podjetje ima pravico imenovati ali odpoklicati večino članov upravnega, poslovodnega ali nadzornega organa drugega podjetja; </w:t>
      </w:r>
    </w:p>
    <w:p w14:paraId="42DA4360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  <w:r w:rsidRPr="001B2B3C">
        <w:rPr>
          <w:sz w:val="16"/>
          <w:szCs w:val="16"/>
          <w:lang w:val="sl-SI"/>
        </w:rPr>
        <w:t xml:space="preserve">(c) podjetje ima pravico izvrševati prevladujoč vpliv na drugo podjetje na podlagi pogodbe, sklenjene z navedenim podjetjem, ali določbe v njegovi družbeni pogodbi ali statutu; </w:t>
      </w:r>
    </w:p>
    <w:p w14:paraId="4A578554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  <w:r w:rsidRPr="001B2B3C">
        <w:rPr>
          <w:sz w:val="16"/>
          <w:szCs w:val="16"/>
          <w:lang w:val="sl-SI"/>
        </w:rPr>
        <w:t xml:space="preserve">(d) podjetje, ki je delničar ali družbenik drugega podjetja, na podlagi dogovora z drugimi delničarji ali družbeniki navedenega podjetja sámo nadzoruje večino glasovalnih pravic delničarjev ali družbenikov navedenega podjetja. </w:t>
      </w:r>
    </w:p>
    <w:p w14:paraId="1AA2BDFC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</w:p>
    <w:p w14:paraId="705F378C" w14:textId="77777777" w:rsidR="001B2B3C" w:rsidRPr="001B2B3C" w:rsidRDefault="001B2B3C" w:rsidP="001B2B3C">
      <w:pPr>
        <w:pStyle w:val="Sprotnaopomba-besedilo"/>
        <w:rPr>
          <w:lang w:val="sl-SI"/>
        </w:rPr>
      </w:pPr>
      <w:r w:rsidRPr="001B2B3C">
        <w:rPr>
          <w:sz w:val="16"/>
          <w:szCs w:val="16"/>
          <w:lang w:val="sl-SI"/>
        </w:rPr>
        <w:t>Podjetja, ki so v katerem koli razmerju iz točk (a) do (d) prvega odstavka preko enega ali več drugih podjetij, prav tako veljajo za enotno podjetje.</w:t>
      </w:r>
    </w:p>
    <w:p w14:paraId="0FE2EF3F" w14:textId="77777777" w:rsidR="001B2B3C" w:rsidRPr="001B2B3C" w:rsidRDefault="001B2B3C" w:rsidP="001B2B3C">
      <w:pPr>
        <w:pStyle w:val="Sprotnaopomba-besedilo"/>
        <w:rPr>
          <w:lang w:val="sl-SI"/>
        </w:rPr>
      </w:pPr>
    </w:p>
    <w:p w14:paraId="10010142" w14:textId="77777777" w:rsidR="001B2B3C" w:rsidRPr="001B2B3C" w:rsidRDefault="001B2B3C" w:rsidP="001B2B3C">
      <w:pPr>
        <w:pStyle w:val="Sprotnaopomba-besedilo"/>
        <w:rPr>
          <w:lang w:val="sl-SI"/>
        </w:rPr>
      </w:pPr>
    </w:p>
    <w:p w14:paraId="1199EB64" w14:textId="77777777" w:rsidR="001B2B3C" w:rsidRPr="001B2B3C" w:rsidRDefault="001B2B3C" w:rsidP="001B2B3C">
      <w:pPr>
        <w:pStyle w:val="Sprotnaopomba-besedilo"/>
        <w:rPr>
          <w:lang w:val="sl-SI"/>
        </w:rPr>
      </w:pPr>
    </w:p>
    <w:p w14:paraId="58E80776" w14:textId="77777777" w:rsidR="001B2B3C" w:rsidRPr="001B2B3C" w:rsidRDefault="001B2B3C" w:rsidP="001B2B3C">
      <w:pPr>
        <w:pStyle w:val="Sprotnaopomba-besedilo"/>
        <w:rPr>
          <w:lang w:val="sl-SI"/>
        </w:rPr>
      </w:pPr>
    </w:p>
  </w:footnote>
  <w:footnote w:id="2">
    <w:p w14:paraId="51B3B955" w14:textId="7319DFCC" w:rsidR="001B2B3C" w:rsidRPr="001B2B3C" w:rsidRDefault="001B2B3C" w:rsidP="001B2B3C">
      <w:pPr>
        <w:pStyle w:val="Sprotnaopomba-besedilo"/>
        <w:rPr>
          <w:lang w:val="sl-SI"/>
        </w:rPr>
      </w:pPr>
      <w:r w:rsidRPr="001B2B3C">
        <w:rPr>
          <w:rStyle w:val="Sprotnaopomba-sklic"/>
          <w:lang w:val="sl-SI"/>
        </w:rPr>
        <w:footnoteRef/>
      </w:r>
      <w:r w:rsidRPr="001B2B3C">
        <w:rPr>
          <w:lang w:val="sl-SI"/>
        </w:rPr>
        <w:t xml:space="preserve"> </w:t>
      </w:r>
      <w:r w:rsidRPr="001B2B3C">
        <w:rPr>
          <w:sz w:val="16"/>
          <w:szCs w:val="16"/>
          <w:lang w:val="sl-SI"/>
        </w:rPr>
        <w:t xml:space="preserve">V tem primeru se vse prejšnje </w:t>
      </w:r>
      <w:r w:rsidRPr="00F0019C">
        <w:rPr>
          <w:i/>
          <w:iCs/>
          <w:sz w:val="16"/>
          <w:szCs w:val="16"/>
          <w:lang w:val="sl-SI"/>
        </w:rPr>
        <w:t xml:space="preserve">de </w:t>
      </w:r>
      <w:proofErr w:type="spellStart"/>
      <w:r w:rsidRPr="00F0019C">
        <w:rPr>
          <w:i/>
          <w:iCs/>
          <w:sz w:val="16"/>
          <w:szCs w:val="16"/>
          <w:lang w:val="sl-SI"/>
        </w:rPr>
        <w:t>minimis</w:t>
      </w:r>
      <w:proofErr w:type="spellEnd"/>
      <w:r w:rsidRPr="001B2B3C">
        <w:rPr>
          <w:sz w:val="16"/>
          <w:szCs w:val="16"/>
          <w:lang w:val="sl-SI"/>
        </w:rPr>
        <w:t xml:space="preserve"> pomoči kateregakoli združenega ali pripojenega podjetja upoštevajo pri ugotavljanju, ali nova pomoč </w:t>
      </w:r>
      <w:r w:rsidRPr="00F0019C">
        <w:rPr>
          <w:i/>
          <w:iCs/>
          <w:sz w:val="16"/>
          <w:szCs w:val="16"/>
          <w:lang w:val="sl-SI"/>
        </w:rPr>
        <w:t xml:space="preserve">de </w:t>
      </w:r>
      <w:proofErr w:type="spellStart"/>
      <w:r w:rsidRPr="00F0019C">
        <w:rPr>
          <w:i/>
          <w:iCs/>
          <w:sz w:val="16"/>
          <w:szCs w:val="16"/>
          <w:lang w:val="sl-SI"/>
        </w:rPr>
        <w:t>minimis</w:t>
      </w:r>
      <w:proofErr w:type="spellEnd"/>
      <w:r w:rsidRPr="001B2B3C">
        <w:rPr>
          <w:sz w:val="16"/>
          <w:szCs w:val="16"/>
          <w:lang w:val="sl-SI"/>
        </w:rPr>
        <w:t xml:space="preserve"> novemu ali prevzemnemu podjetju presega dovoljeno zgornjo mejo.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B69C" w14:textId="00B143EC" w:rsidR="00B62626" w:rsidRPr="004A41D2" w:rsidRDefault="00315DCF">
    <w:pPr>
      <w:pStyle w:val="Glav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A21A2" wp14:editId="69C46E6E">
          <wp:simplePos x="0" y="0"/>
          <wp:positionH relativeFrom="column">
            <wp:posOffset>3540556</wp:posOffset>
          </wp:positionH>
          <wp:positionV relativeFrom="paragraph">
            <wp:posOffset>-91134</wp:posOffset>
          </wp:positionV>
          <wp:extent cx="2737971" cy="721422"/>
          <wp:effectExtent l="0" t="0" r="0" b="2540"/>
          <wp:wrapNone/>
          <wp:docPr id="200776724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03623" name="Slika 1506403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366" cy="722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CBAB075" wp14:editId="419AA3C6">
          <wp:simplePos x="0" y="0"/>
          <wp:positionH relativeFrom="column">
            <wp:posOffset>1902993</wp:posOffset>
          </wp:positionH>
          <wp:positionV relativeFrom="paragraph">
            <wp:posOffset>-316230</wp:posOffset>
          </wp:positionV>
          <wp:extent cx="1239829" cy="1120140"/>
          <wp:effectExtent l="0" t="0" r="0" b="0"/>
          <wp:wrapNone/>
          <wp:docPr id="169433975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72444" name="Slika 4064724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829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082">
      <w:rPr>
        <w:noProof/>
      </w:rPr>
      <w:drawing>
        <wp:anchor distT="0" distB="0" distL="114300" distR="114300" simplePos="0" relativeHeight="251656192" behindDoc="1" locked="0" layoutInCell="1" allowOverlap="1" wp14:anchorId="08AFD4B2" wp14:editId="768DD85D">
          <wp:simplePos x="0" y="0"/>
          <wp:positionH relativeFrom="column">
            <wp:posOffset>-1518920</wp:posOffset>
          </wp:positionH>
          <wp:positionV relativeFrom="paragraph">
            <wp:posOffset>-511009</wp:posOffset>
          </wp:positionV>
          <wp:extent cx="2440573" cy="1514475"/>
          <wp:effectExtent l="0" t="0" r="0" b="0"/>
          <wp:wrapTopAndBottom/>
          <wp:docPr id="118114561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26211" name="Slika 4651262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573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15912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9506E"/>
    <w:multiLevelType w:val="hybridMultilevel"/>
    <w:tmpl w:val="2B8C0498"/>
    <w:lvl w:ilvl="0" w:tplc="FE2C67F4">
      <w:start w:val="1"/>
      <w:numFmt w:val="bullet"/>
      <w:pStyle w:val="style1"/>
      <w:lvlText w:val=""/>
      <w:lvlJc w:val="left"/>
      <w:pPr>
        <w:tabs>
          <w:tab w:val="num" w:pos="1952"/>
        </w:tabs>
        <w:ind w:left="1952" w:hanging="284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4F7DB2"/>
    <w:multiLevelType w:val="hybridMultilevel"/>
    <w:tmpl w:val="B61282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E663A"/>
    <w:multiLevelType w:val="hybridMultilevel"/>
    <w:tmpl w:val="83A8647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5ABE"/>
    <w:multiLevelType w:val="hybridMultilevel"/>
    <w:tmpl w:val="C93ED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E7534"/>
    <w:multiLevelType w:val="hybridMultilevel"/>
    <w:tmpl w:val="21784A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B4B7D"/>
    <w:multiLevelType w:val="hybridMultilevel"/>
    <w:tmpl w:val="C8946BCC"/>
    <w:lvl w:ilvl="0" w:tplc="2578ECD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9359C5"/>
    <w:multiLevelType w:val="hybridMultilevel"/>
    <w:tmpl w:val="DE3EA09A"/>
    <w:lvl w:ilvl="0" w:tplc="A9A4938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8434F"/>
    <w:multiLevelType w:val="multilevel"/>
    <w:tmpl w:val="02A4C00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7146A9"/>
    <w:multiLevelType w:val="hybridMultilevel"/>
    <w:tmpl w:val="2A2899CA"/>
    <w:lvl w:ilvl="0" w:tplc="FC9A56F8">
      <w:start w:val="7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E3B"/>
    <w:multiLevelType w:val="hybridMultilevel"/>
    <w:tmpl w:val="19A4F8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A266D"/>
    <w:multiLevelType w:val="hybridMultilevel"/>
    <w:tmpl w:val="0876F458"/>
    <w:lvl w:ilvl="0" w:tplc="4502EF5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2419"/>
    <w:multiLevelType w:val="hybridMultilevel"/>
    <w:tmpl w:val="30B03FC2"/>
    <w:lvl w:ilvl="0" w:tplc="03426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23945"/>
    <w:multiLevelType w:val="hybridMultilevel"/>
    <w:tmpl w:val="64CED3CA"/>
    <w:lvl w:ilvl="0" w:tplc="C750D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76DF"/>
    <w:multiLevelType w:val="hybridMultilevel"/>
    <w:tmpl w:val="9BBE3D06"/>
    <w:lvl w:ilvl="0" w:tplc="85F46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16794"/>
    <w:multiLevelType w:val="hybridMultilevel"/>
    <w:tmpl w:val="83A8647C"/>
    <w:lvl w:ilvl="0" w:tplc="7A267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6784D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5496C"/>
    <w:multiLevelType w:val="hybridMultilevel"/>
    <w:tmpl w:val="049C13B2"/>
    <w:lvl w:ilvl="0" w:tplc="57DAB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76519"/>
    <w:multiLevelType w:val="hybridMultilevel"/>
    <w:tmpl w:val="B61282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DC4"/>
    <w:multiLevelType w:val="hybridMultilevel"/>
    <w:tmpl w:val="EB28FD70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BF42775"/>
    <w:multiLevelType w:val="hybridMultilevel"/>
    <w:tmpl w:val="EB04A3B4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70A2C"/>
    <w:multiLevelType w:val="hybridMultilevel"/>
    <w:tmpl w:val="AA5E5F20"/>
    <w:lvl w:ilvl="0" w:tplc="C750D5F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38B53BF"/>
    <w:multiLevelType w:val="hybridMultilevel"/>
    <w:tmpl w:val="2B141E9A"/>
    <w:lvl w:ilvl="0" w:tplc="C750D5F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7DE2E3F"/>
    <w:multiLevelType w:val="hybridMultilevel"/>
    <w:tmpl w:val="BE5A30B6"/>
    <w:lvl w:ilvl="0" w:tplc="57DABD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16524"/>
    <w:multiLevelType w:val="hybridMultilevel"/>
    <w:tmpl w:val="D6CE5D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D30E6"/>
    <w:multiLevelType w:val="hybridMultilevel"/>
    <w:tmpl w:val="8F80B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72B7C"/>
    <w:multiLevelType w:val="hybridMultilevel"/>
    <w:tmpl w:val="C9926CC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545478"/>
    <w:multiLevelType w:val="hybridMultilevel"/>
    <w:tmpl w:val="8ADCBF56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A5D9F"/>
    <w:multiLevelType w:val="hybridMultilevel"/>
    <w:tmpl w:val="1AF6C524"/>
    <w:lvl w:ilvl="0" w:tplc="C750D5F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147112E"/>
    <w:multiLevelType w:val="hybridMultilevel"/>
    <w:tmpl w:val="FDF2E0C4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6864211"/>
    <w:multiLevelType w:val="multilevel"/>
    <w:tmpl w:val="5518E520"/>
    <w:styleLink w:val="Slog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325AAE"/>
    <w:multiLevelType w:val="hybridMultilevel"/>
    <w:tmpl w:val="21BC8E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10300"/>
    <w:multiLevelType w:val="hybridMultilevel"/>
    <w:tmpl w:val="B612829C"/>
    <w:lvl w:ilvl="0" w:tplc="7A267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96734">
    <w:abstractNumId w:val="3"/>
  </w:num>
  <w:num w:numId="2" w16cid:durableId="1196503597">
    <w:abstractNumId w:val="12"/>
  </w:num>
  <w:num w:numId="3" w16cid:durableId="29688078">
    <w:abstractNumId w:val="13"/>
  </w:num>
  <w:num w:numId="4" w16cid:durableId="1900247655">
    <w:abstractNumId w:val="11"/>
  </w:num>
  <w:num w:numId="5" w16cid:durableId="1735202442">
    <w:abstractNumId w:val="17"/>
  </w:num>
  <w:num w:numId="6" w16cid:durableId="1584484540">
    <w:abstractNumId w:val="6"/>
  </w:num>
  <w:num w:numId="7" w16cid:durableId="931016058">
    <w:abstractNumId w:val="21"/>
  </w:num>
  <w:num w:numId="8" w16cid:durableId="1072235186">
    <w:abstractNumId w:val="27"/>
  </w:num>
  <w:num w:numId="9" w16cid:durableId="627662979">
    <w:abstractNumId w:val="10"/>
  </w:num>
  <w:num w:numId="10" w16cid:durableId="1492870424">
    <w:abstractNumId w:val="31"/>
  </w:num>
  <w:num w:numId="11" w16cid:durableId="1280138833">
    <w:abstractNumId w:val="8"/>
  </w:num>
  <w:num w:numId="12" w16cid:durableId="1512406247">
    <w:abstractNumId w:val="1"/>
  </w:num>
  <w:num w:numId="13" w16cid:durableId="2036539298">
    <w:abstractNumId w:val="18"/>
  </w:num>
  <w:num w:numId="14" w16cid:durableId="1751846913">
    <w:abstractNumId w:val="7"/>
  </w:num>
  <w:num w:numId="15" w16cid:durableId="216094026">
    <w:abstractNumId w:val="26"/>
  </w:num>
  <w:num w:numId="16" w16cid:durableId="752707777">
    <w:abstractNumId w:val="24"/>
  </w:num>
  <w:num w:numId="17" w16cid:durableId="1454597905">
    <w:abstractNumId w:val="9"/>
  </w:num>
  <w:num w:numId="18" w16cid:durableId="2137984497">
    <w:abstractNumId w:val="32"/>
  </w:num>
  <w:num w:numId="19" w16cid:durableId="280764696">
    <w:abstractNumId w:val="0"/>
  </w:num>
  <w:num w:numId="20" w16cid:durableId="994992268">
    <w:abstractNumId w:val="14"/>
  </w:num>
  <w:num w:numId="21" w16cid:durableId="2087917270">
    <w:abstractNumId w:val="22"/>
  </w:num>
  <w:num w:numId="22" w16cid:durableId="263540451">
    <w:abstractNumId w:val="23"/>
  </w:num>
  <w:num w:numId="23" w16cid:durableId="2026782820">
    <w:abstractNumId w:val="29"/>
  </w:num>
  <w:num w:numId="24" w16cid:durableId="1322155589">
    <w:abstractNumId w:val="20"/>
  </w:num>
  <w:num w:numId="25" w16cid:durableId="901334747">
    <w:abstractNumId w:val="30"/>
  </w:num>
  <w:num w:numId="26" w16cid:durableId="533470094">
    <w:abstractNumId w:val="25"/>
  </w:num>
  <w:num w:numId="27" w16cid:durableId="556748209">
    <w:abstractNumId w:val="33"/>
  </w:num>
  <w:num w:numId="28" w16cid:durableId="590696197">
    <w:abstractNumId w:val="15"/>
  </w:num>
  <w:num w:numId="29" w16cid:durableId="1552884406">
    <w:abstractNumId w:val="2"/>
  </w:num>
  <w:num w:numId="30" w16cid:durableId="1296714918">
    <w:abstractNumId w:val="16"/>
  </w:num>
  <w:num w:numId="31" w16cid:durableId="194199134">
    <w:abstractNumId w:val="4"/>
  </w:num>
  <w:num w:numId="32" w16cid:durableId="1118913667">
    <w:abstractNumId w:val="5"/>
  </w:num>
  <w:num w:numId="33" w16cid:durableId="1379428339">
    <w:abstractNumId w:val="28"/>
  </w:num>
  <w:num w:numId="34" w16cid:durableId="1217275779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26"/>
    <w:rsid w:val="0001235C"/>
    <w:rsid w:val="000204EF"/>
    <w:rsid w:val="00021912"/>
    <w:rsid w:val="00022944"/>
    <w:rsid w:val="00026066"/>
    <w:rsid w:val="000268E9"/>
    <w:rsid w:val="00027509"/>
    <w:rsid w:val="000405CD"/>
    <w:rsid w:val="00044DC3"/>
    <w:rsid w:val="00054321"/>
    <w:rsid w:val="000717A7"/>
    <w:rsid w:val="00092198"/>
    <w:rsid w:val="000934B2"/>
    <w:rsid w:val="000A2DB3"/>
    <w:rsid w:val="000A747B"/>
    <w:rsid w:val="000B0F40"/>
    <w:rsid w:val="000C1B66"/>
    <w:rsid w:val="000D45C9"/>
    <w:rsid w:val="000D7221"/>
    <w:rsid w:val="000D7583"/>
    <w:rsid w:val="000E1DD8"/>
    <w:rsid w:val="000E65C8"/>
    <w:rsid w:val="000E68D9"/>
    <w:rsid w:val="000F449A"/>
    <w:rsid w:val="0010035B"/>
    <w:rsid w:val="00101CB5"/>
    <w:rsid w:val="00103045"/>
    <w:rsid w:val="001343AC"/>
    <w:rsid w:val="00137E1D"/>
    <w:rsid w:val="00140F92"/>
    <w:rsid w:val="001674E3"/>
    <w:rsid w:val="00171C5D"/>
    <w:rsid w:val="0017268C"/>
    <w:rsid w:val="00186E69"/>
    <w:rsid w:val="001967EF"/>
    <w:rsid w:val="001B2B3C"/>
    <w:rsid w:val="001B6584"/>
    <w:rsid w:val="001C5132"/>
    <w:rsid w:val="001E05A6"/>
    <w:rsid w:val="002075C2"/>
    <w:rsid w:val="00222385"/>
    <w:rsid w:val="00235F80"/>
    <w:rsid w:val="0024116B"/>
    <w:rsid w:val="0025327E"/>
    <w:rsid w:val="00263450"/>
    <w:rsid w:val="00265A0B"/>
    <w:rsid w:val="002714E1"/>
    <w:rsid w:val="00273902"/>
    <w:rsid w:val="002826AC"/>
    <w:rsid w:val="002839D1"/>
    <w:rsid w:val="002A1DB4"/>
    <w:rsid w:val="002B0950"/>
    <w:rsid w:val="002B5F25"/>
    <w:rsid w:val="002C0A99"/>
    <w:rsid w:val="002C623B"/>
    <w:rsid w:val="002E6AC0"/>
    <w:rsid w:val="002F2D10"/>
    <w:rsid w:val="00302963"/>
    <w:rsid w:val="00304C3B"/>
    <w:rsid w:val="00315DCF"/>
    <w:rsid w:val="00316064"/>
    <w:rsid w:val="00343446"/>
    <w:rsid w:val="00343731"/>
    <w:rsid w:val="00355691"/>
    <w:rsid w:val="003576CA"/>
    <w:rsid w:val="003618AB"/>
    <w:rsid w:val="003638CE"/>
    <w:rsid w:val="00391A1C"/>
    <w:rsid w:val="003933DF"/>
    <w:rsid w:val="003965F3"/>
    <w:rsid w:val="003A351F"/>
    <w:rsid w:val="003A40DF"/>
    <w:rsid w:val="003C701C"/>
    <w:rsid w:val="003D023E"/>
    <w:rsid w:val="003E248F"/>
    <w:rsid w:val="003E540B"/>
    <w:rsid w:val="003E61EE"/>
    <w:rsid w:val="003F0D0F"/>
    <w:rsid w:val="00416513"/>
    <w:rsid w:val="0041694A"/>
    <w:rsid w:val="00421A1B"/>
    <w:rsid w:val="00445757"/>
    <w:rsid w:val="00445869"/>
    <w:rsid w:val="004514C9"/>
    <w:rsid w:val="00454DE6"/>
    <w:rsid w:val="00456EAC"/>
    <w:rsid w:val="0046437F"/>
    <w:rsid w:val="00466914"/>
    <w:rsid w:val="0047148A"/>
    <w:rsid w:val="004A21DB"/>
    <w:rsid w:val="004A315B"/>
    <w:rsid w:val="004A41D2"/>
    <w:rsid w:val="004A5148"/>
    <w:rsid w:val="004C6ED7"/>
    <w:rsid w:val="004E14B6"/>
    <w:rsid w:val="004F6648"/>
    <w:rsid w:val="005028A6"/>
    <w:rsid w:val="00505FD9"/>
    <w:rsid w:val="00512B72"/>
    <w:rsid w:val="00517FF2"/>
    <w:rsid w:val="00524592"/>
    <w:rsid w:val="00526956"/>
    <w:rsid w:val="00530B53"/>
    <w:rsid w:val="0053732D"/>
    <w:rsid w:val="00542B25"/>
    <w:rsid w:val="00543316"/>
    <w:rsid w:val="005520ED"/>
    <w:rsid w:val="00554CDA"/>
    <w:rsid w:val="00561AFC"/>
    <w:rsid w:val="005659B0"/>
    <w:rsid w:val="005732AC"/>
    <w:rsid w:val="005808B5"/>
    <w:rsid w:val="00593FE6"/>
    <w:rsid w:val="00594513"/>
    <w:rsid w:val="00596C9B"/>
    <w:rsid w:val="005A7F15"/>
    <w:rsid w:val="005B593B"/>
    <w:rsid w:val="005B5AB4"/>
    <w:rsid w:val="005C7C2E"/>
    <w:rsid w:val="005D0203"/>
    <w:rsid w:val="005D0952"/>
    <w:rsid w:val="005D1A5E"/>
    <w:rsid w:val="005D1FD5"/>
    <w:rsid w:val="005D477B"/>
    <w:rsid w:val="005E77B1"/>
    <w:rsid w:val="0061679E"/>
    <w:rsid w:val="00624EFB"/>
    <w:rsid w:val="006302AE"/>
    <w:rsid w:val="00637B31"/>
    <w:rsid w:val="0064261E"/>
    <w:rsid w:val="00643BDB"/>
    <w:rsid w:val="0065771F"/>
    <w:rsid w:val="00660167"/>
    <w:rsid w:val="00662EF6"/>
    <w:rsid w:val="006659F1"/>
    <w:rsid w:val="00670B9E"/>
    <w:rsid w:val="0067637D"/>
    <w:rsid w:val="006776F7"/>
    <w:rsid w:val="0068409D"/>
    <w:rsid w:val="006841F4"/>
    <w:rsid w:val="00685B03"/>
    <w:rsid w:val="006A422F"/>
    <w:rsid w:val="006A6DFE"/>
    <w:rsid w:val="006B3C3E"/>
    <w:rsid w:val="006C0CDC"/>
    <w:rsid w:val="006C380E"/>
    <w:rsid w:val="006D6F02"/>
    <w:rsid w:val="007120A7"/>
    <w:rsid w:val="00725CA5"/>
    <w:rsid w:val="00727805"/>
    <w:rsid w:val="00731DE7"/>
    <w:rsid w:val="00753B73"/>
    <w:rsid w:val="00754F63"/>
    <w:rsid w:val="00773AE6"/>
    <w:rsid w:val="007757D0"/>
    <w:rsid w:val="00791E56"/>
    <w:rsid w:val="00796FAB"/>
    <w:rsid w:val="007A0400"/>
    <w:rsid w:val="007A05D2"/>
    <w:rsid w:val="007A38F3"/>
    <w:rsid w:val="007A5386"/>
    <w:rsid w:val="007A63B4"/>
    <w:rsid w:val="007A7557"/>
    <w:rsid w:val="007B1E3C"/>
    <w:rsid w:val="007B3EA6"/>
    <w:rsid w:val="007B58A9"/>
    <w:rsid w:val="007C03E6"/>
    <w:rsid w:val="007C1AD2"/>
    <w:rsid w:val="007C50B1"/>
    <w:rsid w:val="007E24BE"/>
    <w:rsid w:val="007F1E0F"/>
    <w:rsid w:val="007F2A71"/>
    <w:rsid w:val="007F3A49"/>
    <w:rsid w:val="00803C21"/>
    <w:rsid w:val="00806C7F"/>
    <w:rsid w:val="0081321E"/>
    <w:rsid w:val="00813D9C"/>
    <w:rsid w:val="008224F6"/>
    <w:rsid w:val="0082398D"/>
    <w:rsid w:val="00826EE4"/>
    <w:rsid w:val="00832529"/>
    <w:rsid w:val="008439D2"/>
    <w:rsid w:val="00847EFA"/>
    <w:rsid w:val="008526B8"/>
    <w:rsid w:val="0085411F"/>
    <w:rsid w:val="00855ADA"/>
    <w:rsid w:val="00872397"/>
    <w:rsid w:val="0087653A"/>
    <w:rsid w:val="0089517C"/>
    <w:rsid w:val="008B0AC1"/>
    <w:rsid w:val="008C0849"/>
    <w:rsid w:val="008D27D2"/>
    <w:rsid w:val="008F1F7F"/>
    <w:rsid w:val="008F2A82"/>
    <w:rsid w:val="00901116"/>
    <w:rsid w:val="00901296"/>
    <w:rsid w:val="009055EF"/>
    <w:rsid w:val="009104BD"/>
    <w:rsid w:val="00911D31"/>
    <w:rsid w:val="00920987"/>
    <w:rsid w:val="00920B53"/>
    <w:rsid w:val="0092507B"/>
    <w:rsid w:val="0092570E"/>
    <w:rsid w:val="00930A78"/>
    <w:rsid w:val="00945ED5"/>
    <w:rsid w:val="009560DD"/>
    <w:rsid w:val="00964A6E"/>
    <w:rsid w:val="00973C82"/>
    <w:rsid w:val="0098549A"/>
    <w:rsid w:val="009A154B"/>
    <w:rsid w:val="009A2B70"/>
    <w:rsid w:val="009B18E3"/>
    <w:rsid w:val="009B7885"/>
    <w:rsid w:val="009C2E37"/>
    <w:rsid w:val="009D0C59"/>
    <w:rsid w:val="009D38EC"/>
    <w:rsid w:val="009D7DA0"/>
    <w:rsid w:val="009E62BE"/>
    <w:rsid w:val="009F7B8A"/>
    <w:rsid w:val="00A0249D"/>
    <w:rsid w:val="00A076DD"/>
    <w:rsid w:val="00A16815"/>
    <w:rsid w:val="00A232E5"/>
    <w:rsid w:val="00A4746A"/>
    <w:rsid w:val="00A47A6E"/>
    <w:rsid w:val="00A543C2"/>
    <w:rsid w:val="00A6065B"/>
    <w:rsid w:val="00A64954"/>
    <w:rsid w:val="00A67D3C"/>
    <w:rsid w:val="00A77CBE"/>
    <w:rsid w:val="00A800FF"/>
    <w:rsid w:val="00A94E1D"/>
    <w:rsid w:val="00AA3251"/>
    <w:rsid w:val="00AA7F84"/>
    <w:rsid w:val="00AB1C03"/>
    <w:rsid w:val="00AB5CE5"/>
    <w:rsid w:val="00AC0AB5"/>
    <w:rsid w:val="00AC2783"/>
    <w:rsid w:val="00AC3E0A"/>
    <w:rsid w:val="00AC743B"/>
    <w:rsid w:val="00AD6F41"/>
    <w:rsid w:val="00AE5069"/>
    <w:rsid w:val="00B00E88"/>
    <w:rsid w:val="00B12AAB"/>
    <w:rsid w:val="00B17182"/>
    <w:rsid w:val="00B20142"/>
    <w:rsid w:val="00B229B1"/>
    <w:rsid w:val="00B41727"/>
    <w:rsid w:val="00B43082"/>
    <w:rsid w:val="00B55094"/>
    <w:rsid w:val="00B62626"/>
    <w:rsid w:val="00BA5954"/>
    <w:rsid w:val="00BB0393"/>
    <w:rsid w:val="00BB1FF1"/>
    <w:rsid w:val="00BB2727"/>
    <w:rsid w:val="00BC53CB"/>
    <w:rsid w:val="00BD4252"/>
    <w:rsid w:val="00BD5E4D"/>
    <w:rsid w:val="00BF39AC"/>
    <w:rsid w:val="00BF6E59"/>
    <w:rsid w:val="00C03612"/>
    <w:rsid w:val="00C03B65"/>
    <w:rsid w:val="00C57EE2"/>
    <w:rsid w:val="00C65AA0"/>
    <w:rsid w:val="00C66B39"/>
    <w:rsid w:val="00C715E1"/>
    <w:rsid w:val="00C726BF"/>
    <w:rsid w:val="00C7282E"/>
    <w:rsid w:val="00C74369"/>
    <w:rsid w:val="00C84DB0"/>
    <w:rsid w:val="00C94EC2"/>
    <w:rsid w:val="00CA0C7D"/>
    <w:rsid w:val="00CB1330"/>
    <w:rsid w:val="00CB402B"/>
    <w:rsid w:val="00CC5606"/>
    <w:rsid w:val="00CC601B"/>
    <w:rsid w:val="00CD4D51"/>
    <w:rsid w:val="00CD6FDE"/>
    <w:rsid w:val="00CE77E5"/>
    <w:rsid w:val="00CE7BD0"/>
    <w:rsid w:val="00CF0707"/>
    <w:rsid w:val="00CF101A"/>
    <w:rsid w:val="00D07F54"/>
    <w:rsid w:val="00D20298"/>
    <w:rsid w:val="00D23797"/>
    <w:rsid w:val="00D31BF8"/>
    <w:rsid w:val="00D523FF"/>
    <w:rsid w:val="00D63C37"/>
    <w:rsid w:val="00D73848"/>
    <w:rsid w:val="00DA0686"/>
    <w:rsid w:val="00DA730A"/>
    <w:rsid w:val="00DB5265"/>
    <w:rsid w:val="00DC2FAB"/>
    <w:rsid w:val="00DD6B7A"/>
    <w:rsid w:val="00DE1EE3"/>
    <w:rsid w:val="00DE2348"/>
    <w:rsid w:val="00DE769F"/>
    <w:rsid w:val="00DF4252"/>
    <w:rsid w:val="00E17265"/>
    <w:rsid w:val="00E21D6F"/>
    <w:rsid w:val="00E334C6"/>
    <w:rsid w:val="00E34147"/>
    <w:rsid w:val="00E45CE8"/>
    <w:rsid w:val="00E51291"/>
    <w:rsid w:val="00E53E03"/>
    <w:rsid w:val="00E62395"/>
    <w:rsid w:val="00E66687"/>
    <w:rsid w:val="00E71C8D"/>
    <w:rsid w:val="00E72D63"/>
    <w:rsid w:val="00E73E83"/>
    <w:rsid w:val="00E83AAC"/>
    <w:rsid w:val="00E958DF"/>
    <w:rsid w:val="00E96039"/>
    <w:rsid w:val="00E96A74"/>
    <w:rsid w:val="00EA0D74"/>
    <w:rsid w:val="00EA5093"/>
    <w:rsid w:val="00EB4A5D"/>
    <w:rsid w:val="00EC3CCC"/>
    <w:rsid w:val="00EC5C0A"/>
    <w:rsid w:val="00ED2DF2"/>
    <w:rsid w:val="00ED66B4"/>
    <w:rsid w:val="00EF54F2"/>
    <w:rsid w:val="00F0019C"/>
    <w:rsid w:val="00F021C6"/>
    <w:rsid w:val="00F04836"/>
    <w:rsid w:val="00F42CEB"/>
    <w:rsid w:val="00F6727F"/>
    <w:rsid w:val="00F717F0"/>
    <w:rsid w:val="00F9566F"/>
    <w:rsid w:val="00FA203C"/>
    <w:rsid w:val="00FB0DBA"/>
    <w:rsid w:val="00FB3671"/>
    <w:rsid w:val="00FC0F6F"/>
    <w:rsid w:val="00FE09A2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A547"/>
  <w15:chartTrackingRefBased/>
  <w15:docId w15:val="{6B5D0721-DA52-4E18-844F-4CDC7811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54B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B6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B6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aliases w:val="lena Naslov 3"/>
    <w:basedOn w:val="Navaden"/>
    <w:next w:val="Navaden"/>
    <w:link w:val="Naslov3Znak"/>
    <w:unhideWhenUsed/>
    <w:qFormat/>
    <w:rsid w:val="00B62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B6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B62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B62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B62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B62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B62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6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B6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aliases w:val="lena Naslov 3 Znak"/>
    <w:basedOn w:val="Privzetapisavaodstavka"/>
    <w:link w:val="Naslov3"/>
    <w:rsid w:val="00B62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B626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rsid w:val="00B6262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rsid w:val="00B626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rsid w:val="00B626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rsid w:val="00B626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rsid w:val="00B626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2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626"/>
    <w:rPr>
      <w:i/>
      <w:iCs/>
      <w:color w:val="404040" w:themeColor="text1" w:themeTint="BF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B626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62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62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262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B626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62626"/>
  </w:style>
  <w:style w:type="paragraph" w:styleId="Noga">
    <w:name w:val="footer"/>
    <w:basedOn w:val="Navaden"/>
    <w:link w:val="Nog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2626"/>
  </w:style>
  <w:style w:type="table" w:styleId="Tabelamrea">
    <w:name w:val="Table Grid"/>
    <w:basedOn w:val="Navadnatabela"/>
    <w:uiPriority w:val="39"/>
    <w:rsid w:val="009A154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E62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62BE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920B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3965F3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character" w:styleId="Pripombasklic">
    <w:name w:val="annotation reference"/>
    <w:basedOn w:val="Privzetapisavaodstavka"/>
    <w:unhideWhenUsed/>
    <w:rsid w:val="003965F3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3965F3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3965F3"/>
    <w:rPr>
      <w:rFonts w:eastAsiaTheme="minorEastAsia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65F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65F3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customStyle="1" w:styleId="AlineazaodstavkomZnak">
    <w:name w:val="Alinea za odstavkom Znak"/>
    <w:link w:val="Alineazaodstavkom"/>
    <w:locked/>
    <w:rsid w:val="00826EE4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826EE4"/>
    <w:pPr>
      <w:jc w:val="both"/>
    </w:pPr>
    <w:rPr>
      <w:rFonts w:ascii="Arial" w:eastAsiaTheme="minorHAnsi" w:hAnsi="Arial" w:cs="Arial"/>
      <w:kern w:val="2"/>
      <w:sz w:val="22"/>
      <w:szCs w:val="22"/>
      <w:lang w:val="sl-SI"/>
      <w14:ligatures w14:val="standardContextual"/>
    </w:rPr>
  </w:style>
  <w:style w:type="paragraph" w:customStyle="1" w:styleId="navaden0">
    <w:name w:val="navaden"/>
    <w:basedOn w:val="Navaden"/>
    <w:link w:val="navadenZnak"/>
    <w:rsid w:val="00826EE4"/>
    <w:pPr>
      <w:tabs>
        <w:tab w:val="left" w:pos="0"/>
      </w:tabs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paragraph" w:customStyle="1" w:styleId="Style2">
    <w:name w:val="Style2"/>
    <w:basedOn w:val="Navaden"/>
    <w:rsid w:val="00826EE4"/>
    <w:pPr>
      <w:numPr>
        <w:numId w:val="1"/>
      </w:numPr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4E14B6"/>
    <w:rPr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4E14B6"/>
    <w:rPr>
      <w:rFonts w:eastAsiaTheme="minorEastAsia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aliases w:val="Footnote symbol,Footnote,Fussnota,Footnote reference number,note TESI,SUPERS,EN Footnote Reference,-E Fußnotenzeichen,number,Times 10 Point,Exposant 3 Point,Footnote Reference_LVL6,Footnote Reference_LVL61,Footnote Reference_LVL62"/>
    <w:basedOn w:val="Privzetapisavaodstavka"/>
    <w:uiPriority w:val="99"/>
    <w:unhideWhenUsed/>
    <w:qFormat/>
    <w:rsid w:val="004E14B6"/>
    <w:rPr>
      <w:vertAlign w:val="superscript"/>
    </w:rPr>
  </w:style>
  <w:style w:type="paragraph" w:styleId="Telobesedila">
    <w:name w:val="Body Text"/>
    <w:basedOn w:val="Navaden"/>
    <w:link w:val="TelobesedilaZnak"/>
    <w:rsid w:val="00A77CBE"/>
    <w:pPr>
      <w:spacing w:after="120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77CB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3638CE"/>
    <w:rPr>
      <w:rFonts w:eastAsiaTheme="minorEastAsia"/>
      <w:kern w:val="0"/>
      <w:sz w:val="20"/>
      <w:szCs w:val="24"/>
      <w:lang w:val="en-US"/>
      <w14:ligatures w14:val="none"/>
    </w:rPr>
  </w:style>
  <w:style w:type="character" w:customStyle="1" w:styleId="navadenZnak">
    <w:name w:val="navaden Znak"/>
    <w:link w:val="navaden0"/>
    <w:rsid w:val="003638CE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datumtevilka">
    <w:name w:val="datum številka"/>
    <w:basedOn w:val="Navaden"/>
    <w:qFormat/>
    <w:rsid w:val="003638CE"/>
    <w:pPr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ZADEVA">
    <w:name w:val="ZADEVA"/>
    <w:basedOn w:val="Navaden"/>
    <w:qFormat/>
    <w:rsid w:val="003638CE"/>
    <w:pPr>
      <w:tabs>
        <w:tab w:val="left" w:pos="1701"/>
      </w:tabs>
      <w:ind w:left="1701" w:hanging="1701"/>
      <w:jc w:val="both"/>
    </w:pPr>
    <w:rPr>
      <w:rFonts w:ascii="Times New Roman" w:eastAsia="Times New Roman" w:hAnsi="Times New Roman" w:cs="Times New Roman"/>
      <w:b/>
      <w:sz w:val="24"/>
      <w:lang w:val="it-IT" w:eastAsia="sl-SI"/>
    </w:rPr>
  </w:style>
  <w:style w:type="paragraph" w:customStyle="1" w:styleId="podpisi">
    <w:name w:val="podpisi"/>
    <w:basedOn w:val="Navaden"/>
    <w:qFormat/>
    <w:rsid w:val="003638CE"/>
    <w:pPr>
      <w:tabs>
        <w:tab w:val="left" w:pos="3402"/>
      </w:tabs>
      <w:jc w:val="both"/>
    </w:pPr>
    <w:rPr>
      <w:rFonts w:ascii="Times New Roman" w:eastAsia="Times New Roman" w:hAnsi="Times New Roman" w:cs="Times New Roman"/>
      <w:sz w:val="24"/>
      <w:lang w:val="it-IT" w:eastAsia="sl-SI"/>
    </w:rPr>
  </w:style>
  <w:style w:type="character" w:styleId="tevilkastrani">
    <w:name w:val="page number"/>
    <w:basedOn w:val="Privzetapisavaodstavka"/>
    <w:rsid w:val="003638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38CE"/>
    <w:pPr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38CE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Preformatted">
    <w:name w:val="Preformatted"/>
    <w:basedOn w:val="Navaden"/>
    <w:rsid w:val="003638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Cs w:val="20"/>
      <w:lang w:val="sl-SI" w:eastAsia="sl-SI"/>
    </w:rPr>
  </w:style>
  <w:style w:type="paragraph" w:customStyle="1" w:styleId="Default">
    <w:name w:val="Default"/>
    <w:rsid w:val="003638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character" w:customStyle="1" w:styleId="apple-converted-space">
    <w:name w:val="apple-converted-space"/>
    <w:basedOn w:val="Privzetapisavaodstavka"/>
    <w:rsid w:val="003638CE"/>
  </w:style>
  <w:style w:type="paragraph" w:customStyle="1" w:styleId="BodyText21">
    <w:name w:val="Body Text 21"/>
    <w:basedOn w:val="Navaden"/>
    <w:rsid w:val="003638CE"/>
    <w:pPr>
      <w:widowControl w:val="0"/>
      <w:spacing w:after="120"/>
      <w:jc w:val="both"/>
    </w:pPr>
    <w:rPr>
      <w:rFonts w:ascii="Times New Roman" w:eastAsia="Times New Roman" w:hAnsi="Times New Roman" w:cs="Times New Roman"/>
      <w:sz w:val="22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638CE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638C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fontstyle01">
    <w:name w:val="fontstyle01"/>
    <w:rsid w:val="003638C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Slog1">
    <w:name w:val="Slog1"/>
    <w:uiPriority w:val="99"/>
    <w:rsid w:val="003638CE"/>
    <w:pPr>
      <w:numPr>
        <w:numId w:val="10"/>
      </w:numPr>
    </w:pPr>
  </w:style>
  <w:style w:type="character" w:customStyle="1" w:styleId="markedcontent">
    <w:name w:val="markedcontent"/>
    <w:basedOn w:val="Privzetapisavaodstavka"/>
    <w:rsid w:val="003638CE"/>
  </w:style>
  <w:style w:type="table" w:customStyle="1" w:styleId="Tabelamrea1">
    <w:name w:val="Tabela – mreža1"/>
    <w:basedOn w:val="Navadnatabela"/>
    <w:next w:val="Tabelamrea"/>
    <w:uiPriority w:val="39"/>
    <w:rsid w:val="003638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3638CE"/>
    <w:rPr>
      <w:color w:val="954F72"/>
      <w:u w:val="single"/>
    </w:rPr>
  </w:style>
  <w:style w:type="paragraph" w:customStyle="1" w:styleId="style1">
    <w:name w:val="style1"/>
    <w:basedOn w:val="Navaden"/>
    <w:rsid w:val="003638CE"/>
    <w:pPr>
      <w:numPr>
        <w:numId w:val="12"/>
      </w:numPr>
      <w:spacing w:before="40"/>
      <w:jc w:val="both"/>
    </w:pPr>
    <w:rPr>
      <w:rFonts w:ascii="Times New Roman" w:eastAsia="Times New Roman" w:hAnsi="Times New Roman" w:cs="Arial"/>
      <w:color w:val="000000"/>
      <w:sz w:val="24"/>
      <w:lang w:val="sl-SI" w:eastAsia="sl-SI"/>
    </w:rPr>
  </w:style>
  <w:style w:type="paragraph" w:customStyle="1" w:styleId="style5">
    <w:name w:val="style5"/>
    <w:basedOn w:val="Navaden"/>
    <w:rsid w:val="003638CE"/>
    <w:pPr>
      <w:ind w:left="425"/>
    </w:pPr>
    <w:rPr>
      <w:rFonts w:ascii="Times New Roman" w:eastAsia="Times New Roman" w:hAnsi="Times New Roman" w:cs="Arial"/>
      <w:sz w:val="24"/>
      <w:lang w:val="sl-SI" w:eastAsia="sl-SI"/>
    </w:rPr>
  </w:style>
  <w:style w:type="character" w:customStyle="1" w:styleId="cf01">
    <w:name w:val="cf01"/>
    <w:rsid w:val="003638C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3638CE"/>
    <w:rPr>
      <w:rFonts w:ascii="Segoe UI" w:hAnsi="Segoe UI" w:cs="Segoe UI" w:hint="default"/>
      <w:i/>
      <w:iCs/>
      <w:sz w:val="18"/>
      <w:szCs w:val="18"/>
    </w:rPr>
  </w:style>
  <w:style w:type="paragraph" w:styleId="Napis">
    <w:name w:val="caption"/>
    <w:basedOn w:val="Navaden"/>
    <w:next w:val="Navaden"/>
    <w:qFormat/>
    <w:rsid w:val="001B2B3C"/>
    <w:rPr>
      <w:rFonts w:ascii="Times New Roman" w:eastAsia="Times New Roman" w:hAnsi="Times New Roman" w:cs="Times New Roman"/>
      <w:b/>
      <w:bCs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4BCD02-F5C9-4541-95FB-2291A6A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Kašnik</dc:creator>
  <cp:keywords/>
  <dc:description/>
  <cp:lastModifiedBy>Petra Kavčič</cp:lastModifiedBy>
  <cp:revision>2</cp:revision>
  <cp:lastPrinted>2025-03-24T13:29:00Z</cp:lastPrinted>
  <dcterms:created xsi:type="dcterms:W3CDTF">2025-12-19T08:53:00Z</dcterms:created>
  <dcterms:modified xsi:type="dcterms:W3CDTF">2025-12-19T08:53:00Z</dcterms:modified>
  <cp:category/>
</cp:coreProperties>
</file>